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ED" w:rsidRPr="005E446A" w:rsidRDefault="003A02ED" w:rsidP="003A02ED">
      <w:pPr>
        <w:spacing w:after="0" w:line="240" w:lineRule="auto"/>
        <w:jc w:val="center"/>
        <w:rPr>
          <w:rFonts w:asciiTheme="minorHAnsi" w:hAnsiTheme="minorHAnsi" w:cs="Arial"/>
          <w:b/>
          <w:sz w:val="2"/>
          <w:szCs w:val="26"/>
          <w:u w:val="single"/>
        </w:rPr>
      </w:pPr>
      <w:r w:rsidRPr="00D2019B">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7.7pt;margin-top:-32.6pt;width:159.75pt;height:40.6pt;z-index:251661312;mso-position-horizontal-relative:text;mso-position-vertical-relative:text;mso-width-relative:margin;mso-height-relative:margin" filled="f" stroked="f">
            <v:textbox style="mso-next-textbox:#_x0000_s1026">
              <w:txbxContent>
                <w:p w:rsidR="005063C4" w:rsidRDefault="005E3F71" w:rsidP="003A02ED">
                  <w:pPr>
                    <w:spacing w:after="0"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Κως, 28/08/2017</w:t>
                  </w:r>
                </w:p>
                <w:p w:rsidR="005E3F71" w:rsidRPr="00240679" w:rsidRDefault="005E3F71" w:rsidP="003A02ED">
                  <w:pPr>
                    <w:spacing w:after="0"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Α.Π.: 26827</w:t>
                  </w:r>
                </w:p>
              </w:txbxContent>
            </v:textbox>
          </v:shape>
        </w:pict>
      </w:r>
      <w:r w:rsidRPr="005E446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575945</wp:posOffset>
            </wp:positionH>
            <wp:positionV relativeFrom="line">
              <wp:posOffset>-377190</wp:posOffset>
            </wp:positionV>
            <wp:extent cx="441960" cy="425450"/>
            <wp:effectExtent l="38100" t="0" r="53340" b="6985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Pr="005E446A">
        <w:rPr>
          <w:rFonts w:asciiTheme="minorHAnsi" w:hAnsiTheme="minorHAnsi" w:cs="Arial"/>
          <w:b/>
          <w:sz w:val="2"/>
          <w:szCs w:val="26"/>
          <w:u w:val="single"/>
        </w:rPr>
        <w:t xml:space="preserve"> </w:t>
      </w:r>
    </w:p>
    <w:p w:rsidR="003A02ED" w:rsidRPr="005E446A" w:rsidRDefault="003A02ED" w:rsidP="003A02ED">
      <w:pPr>
        <w:spacing w:after="0" w:line="240" w:lineRule="auto"/>
        <w:jc w:val="center"/>
        <w:rPr>
          <w:rFonts w:asciiTheme="minorHAnsi" w:hAnsiTheme="minorHAnsi" w:cs="Arial"/>
          <w:b/>
          <w:sz w:val="2"/>
          <w:szCs w:val="26"/>
          <w:u w:val="single"/>
        </w:rPr>
      </w:pPr>
    </w:p>
    <w:p w:rsidR="003A02ED" w:rsidRPr="005E446A" w:rsidRDefault="003A02ED" w:rsidP="003A02ED">
      <w:pPr>
        <w:spacing w:after="0" w:line="240" w:lineRule="auto"/>
        <w:rPr>
          <w:rFonts w:asciiTheme="minorHAnsi" w:hAnsiTheme="minorHAnsi" w:cs="Arial"/>
          <w:b/>
          <w:sz w:val="2"/>
          <w:szCs w:val="26"/>
          <w:u w:val="single"/>
        </w:rPr>
      </w:pPr>
    </w:p>
    <w:p w:rsidR="003A02ED" w:rsidRPr="005E446A" w:rsidRDefault="003A02ED" w:rsidP="003A02ED">
      <w:pPr>
        <w:tabs>
          <w:tab w:val="left" w:pos="3060"/>
          <w:tab w:val="left" w:pos="3600"/>
        </w:tabs>
        <w:spacing w:after="0" w:line="240" w:lineRule="auto"/>
        <w:jc w:val="right"/>
        <w:outlineLvl w:val="0"/>
        <w:rPr>
          <w:rFonts w:asciiTheme="minorHAnsi" w:hAnsiTheme="minorHAnsi"/>
          <w:bCs/>
          <w:sz w:val="2"/>
        </w:rPr>
      </w:pPr>
    </w:p>
    <w:p w:rsidR="003A02ED" w:rsidRPr="005E446A" w:rsidRDefault="003A02ED" w:rsidP="003A02ED">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3A02ED" w:rsidRPr="005E446A" w:rsidRDefault="003A02ED" w:rsidP="003A02ED">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3A02ED" w:rsidRPr="005E446A" w:rsidRDefault="003A02ED" w:rsidP="003A02ED">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3A02ED" w:rsidRPr="005E446A" w:rsidRDefault="003A02ED" w:rsidP="003A02ED">
      <w:pPr>
        <w:tabs>
          <w:tab w:val="left" w:pos="5670"/>
        </w:tabs>
        <w:spacing w:after="0" w:line="240" w:lineRule="auto"/>
        <w:outlineLvl w:val="0"/>
        <w:rPr>
          <w:rFonts w:asciiTheme="minorHAnsi" w:hAnsiTheme="minorHAnsi"/>
          <w:bCs/>
          <w:sz w:val="16"/>
        </w:rPr>
      </w:pPr>
      <w:r w:rsidRPr="00D2019B">
        <w:rPr>
          <w:rFonts w:asciiTheme="minorHAnsi" w:hAnsiTheme="minorHAnsi"/>
          <w:color w:val="808080"/>
          <w:sz w:val="28"/>
          <w:szCs w:val="24"/>
        </w:rPr>
        <w:pict>
          <v:shape id="_x0000_s1027" type="#_x0000_t202" style="position:absolute;margin-left:265.15pt;margin-top:6.9pt;width:216.35pt;height:72.85pt;z-index:251662336" strokecolor="#7f7f7f [1612]">
            <v:textbox style="mso-next-textbox:#_x0000_s1027">
              <w:txbxContent>
                <w:p w:rsidR="005063C4" w:rsidRPr="005E446A" w:rsidRDefault="005063C4" w:rsidP="003A02ED">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5063C4" w:rsidRPr="006604B7" w:rsidRDefault="005063C4" w:rsidP="003A02ED">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5063C4" w:rsidRPr="005E446A" w:rsidRDefault="005063C4" w:rsidP="003A02ED">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5063C4" w:rsidRPr="005E446A" w:rsidRDefault="005063C4" w:rsidP="003A02ED">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5063C4" w:rsidRDefault="005063C4" w:rsidP="003A02ED">
                  <w:pPr>
                    <w:rPr>
                      <w:rFonts w:eastAsia="Arial Unicode MS" w:cs="Calibri"/>
                      <w:b/>
                    </w:rPr>
                  </w:pPr>
                </w:p>
              </w:txbxContent>
            </v:textbox>
          </v:shape>
        </w:pict>
      </w:r>
      <w:r w:rsidRPr="005E446A">
        <w:rPr>
          <w:rFonts w:asciiTheme="minorHAnsi" w:hAnsiTheme="minorHAnsi"/>
          <w:bCs/>
        </w:rPr>
        <w:t xml:space="preserve">            </w:t>
      </w:r>
      <w:r>
        <w:rPr>
          <w:rFonts w:asciiTheme="minorHAnsi" w:hAnsiTheme="minorHAnsi"/>
          <w:bCs/>
        </w:rPr>
        <w:t xml:space="preserve"> </w:t>
      </w:r>
      <w:r w:rsidRPr="007E0A2C">
        <w:rPr>
          <w:rFonts w:asciiTheme="minorHAnsi" w:hAnsiTheme="minorHAnsi"/>
          <w:bCs/>
        </w:rPr>
        <w:t xml:space="preserve"> </w:t>
      </w:r>
      <w:r>
        <w:rPr>
          <w:rFonts w:asciiTheme="minorHAnsi" w:hAnsiTheme="minorHAnsi"/>
          <w:bCs/>
        </w:rPr>
        <w:t xml:space="preserve"> </w:t>
      </w:r>
      <w:r w:rsidRPr="005E446A">
        <w:rPr>
          <w:rFonts w:asciiTheme="minorHAnsi" w:hAnsiTheme="minorHAnsi"/>
          <w:szCs w:val="18"/>
        </w:rPr>
        <w:t>ΔΗΜΟΣ  ΚΩ</w:t>
      </w:r>
      <w:r w:rsidRPr="005E446A">
        <w:rPr>
          <w:rFonts w:asciiTheme="minorHAnsi" w:hAnsiTheme="minorHAnsi"/>
          <w:bCs/>
        </w:rPr>
        <w:tab/>
      </w:r>
    </w:p>
    <w:p w:rsidR="003A02ED" w:rsidRPr="005E446A" w:rsidRDefault="003A02ED" w:rsidP="003A02ED">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3A02ED" w:rsidRPr="005E446A" w:rsidRDefault="003A02ED" w:rsidP="003A02ED">
      <w:pPr>
        <w:spacing w:after="0" w:line="240" w:lineRule="auto"/>
        <w:outlineLvl w:val="0"/>
        <w:rPr>
          <w:rFonts w:asciiTheme="minorHAnsi" w:hAnsiTheme="minorHAnsi"/>
          <w:b/>
          <w:bCs/>
          <w:sz w:val="20"/>
        </w:rPr>
      </w:pPr>
      <w:r w:rsidRPr="005E446A">
        <w:rPr>
          <w:rFonts w:asciiTheme="minorHAnsi" w:hAnsiTheme="minorHAnsi"/>
          <w:b/>
          <w:bCs/>
        </w:rPr>
        <w:t xml:space="preserve">    </w:t>
      </w:r>
      <w:r>
        <w:rPr>
          <w:rFonts w:asciiTheme="minorHAnsi" w:hAnsiTheme="minorHAnsi"/>
          <w:b/>
          <w:bCs/>
        </w:rPr>
        <w:t xml:space="preserve">     </w:t>
      </w:r>
      <w:r w:rsidR="00B01CE5">
        <w:rPr>
          <w:rFonts w:asciiTheme="minorHAnsi" w:hAnsiTheme="minorHAnsi"/>
          <w:b/>
          <w:sz w:val="24"/>
          <w:szCs w:val="18"/>
        </w:rPr>
        <w:t>ΣΥΝΕΔΡΙΑΣΗ 18</w:t>
      </w:r>
      <w:r w:rsidRPr="005E446A">
        <w:rPr>
          <w:rFonts w:asciiTheme="minorHAnsi" w:hAnsiTheme="minorHAnsi"/>
          <w:b/>
          <w:sz w:val="24"/>
          <w:szCs w:val="18"/>
        </w:rPr>
        <w:t xml:space="preserve">η     </w:t>
      </w:r>
      <w:r w:rsidRPr="005E446A">
        <w:rPr>
          <w:rFonts w:asciiTheme="minorHAnsi" w:hAnsiTheme="minorHAnsi"/>
          <w:b/>
          <w:bCs/>
        </w:rPr>
        <w:t xml:space="preserve">             </w:t>
      </w:r>
    </w:p>
    <w:p w:rsidR="003A02ED" w:rsidRPr="005E446A" w:rsidRDefault="003A02ED" w:rsidP="003A02ED">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3A02ED" w:rsidRPr="005E446A" w:rsidRDefault="003A02ED" w:rsidP="003A02ED">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3A02ED" w:rsidRPr="005E446A" w:rsidRDefault="003A02ED" w:rsidP="003A02ED">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3A02ED" w:rsidRPr="005E446A" w:rsidRDefault="003A02ED" w:rsidP="003A02ED">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3A02ED" w:rsidRPr="005E446A" w:rsidRDefault="003A02ED" w:rsidP="003A02ED">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3A02ED" w:rsidRPr="005E446A" w:rsidRDefault="003A02ED" w:rsidP="003A02ED">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3A02ED" w:rsidRPr="005E446A" w:rsidRDefault="003A02ED" w:rsidP="003A02ED">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3A02ED" w:rsidRPr="005E446A" w:rsidRDefault="003A02ED" w:rsidP="003A02ED">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3A02ED" w:rsidRPr="005E446A" w:rsidRDefault="003A02ED" w:rsidP="003A02ED">
      <w:pPr>
        <w:spacing w:after="0" w:line="240" w:lineRule="auto"/>
        <w:rPr>
          <w:rFonts w:asciiTheme="minorHAnsi" w:hAnsiTheme="minorHAnsi"/>
          <w:b/>
          <w:bCs/>
          <w:i/>
          <w:sz w:val="2"/>
        </w:rPr>
      </w:pPr>
      <w:r w:rsidRPr="005E446A">
        <w:rPr>
          <w:rFonts w:asciiTheme="minorHAnsi" w:hAnsiTheme="minorHAnsi"/>
          <w:b/>
          <w:bCs/>
          <w:i/>
          <w:sz w:val="18"/>
        </w:rPr>
        <w:t xml:space="preserve">                                                                                                                               </w:t>
      </w:r>
    </w:p>
    <w:p w:rsidR="003A02ED" w:rsidRPr="005E446A" w:rsidRDefault="003A02ED" w:rsidP="003A02ED">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3A02ED" w:rsidRDefault="003A02ED" w:rsidP="003A02ED">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3A02ED" w:rsidRPr="00BE2725" w:rsidRDefault="003A02ED" w:rsidP="003A02ED">
      <w:pPr>
        <w:spacing w:after="0" w:line="240" w:lineRule="auto"/>
        <w:ind w:left="5040"/>
        <w:rPr>
          <w:rFonts w:asciiTheme="minorHAnsi" w:hAnsiTheme="minorHAnsi"/>
          <w:b/>
          <w:sz w:val="16"/>
          <w:szCs w:val="18"/>
        </w:rPr>
      </w:pPr>
    </w:p>
    <w:p w:rsidR="003A02ED" w:rsidRDefault="003A02ED" w:rsidP="003A02ED">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3A02ED" w:rsidRPr="005E446A" w:rsidRDefault="003A02ED" w:rsidP="003A02ED">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3A02ED" w:rsidRPr="005E446A" w:rsidRDefault="003A02ED" w:rsidP="003A02ED">
      <w:pPr>
        <w:spacing w:after="0" w:line="240" w:lineRule="auto"/>
        <w:ind w:left="5040" w:firstLine="720"/>
        <w:rPr>
          <w:rFonts w:asciiTheme="minorHAnsi" w:hAnsiTheme="minorHAnsi"/>
          <w:b/>
          <w:bCs/>
          <w:sz w:val="2"/>
          <w:szCs w:val="18"/>
        </w:rPr>
      </w:pPr>
    </w:p>
    <w:p w:rsidR="003A02ED" w:rsidRPr="005E446A" w:rsidRDefault="003A02ED" w:rsidP="003A02ED">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3A02ED" w:rsidRPr="00BE2725" w:rsidRDefault="003A02ED" w:rsidP="003A02ED">
      <w:pPr>
        <w:tabs>
          <w:tab w:val="left" w:pos="567"/>
        </w:tabs>
        <w:spacing w:after="0" w:line="240" w:lineRule="auto"/>
        <w:jc w:val="center"/>
        <w:outlineLvl w:val="0"/>
        <w:rPr>
          <w:rFonts w:asciiTheme="minorHAnsi" w:hAnsiTheme="minorHAnsi"/>
          <w:b/>
          <w:sz w:val="2"/>
          <w:szCs w:val="18"/>
          <w:u w:val="single"/>
        </w:rPr>
      </w:pPr>
    </w:p>
    <w:p w:rsidR="003A02ED" w:rsidRPr="008F03A6" w:rsidRDefault="003A02ED" w:rsidP="003A02ED">
      <w:pPr>
        <w:spacing w:after="0" w:line="240" w:lineRule="auto"/>
        <w:jc w:val="center"/>
        <w:outlineLvl w:val="0"/>
        <w:rPr>
          <w:rFonts w:asciiTheme="minorHAnsi" w:hAnsiTheme="minorHAnsi"/>
          <w:b/>
          <w:sz w:val="2"/>
          <w:szCs w:val="18"/>
          <w:u w:val="single"/>
        </w:rPr>
      </w:pPr>
    </w:p>
    <w:p w:rsidR="003A02ED" w:rsidRPr="00620817" w:rsidRDefault="003A02ED" w:rsidP="003A02ED">
      <w:pPr>
        <w:spacing w:after="0" w:line="240" w:lineRule="auto"/>
        <w:jc w:val="center"/>
        <w:outlineLvl w:val="0"/>
        <w:rPr>
          <w:rFonts w:asciiTheme="minorHAnsi" w:hAnsiTheme="minorHAnsi"/>
          <w:b/>
          <w:sz w:val="10"/>
          <w:szCs w:val="18"/>
          <w:u w:val="single"/>
        </w:rPr>
      </w:pPr>
    </w:p>
    <w:p w:rsidR="003A02ED" w:rsidRPr="008756B2" w:rsidRDefault="003A02ED" w:rsidP="003A02ED">
      <w:pPr>
        <w:spacing w:after="240" w:line="240" w:lineRule="auto"/>
        <w:jc w:val="center"/>
        <w:outlineLvl w:val="0"/>
        <w:rPr>
          <w:rFonts w:asciiTheme="minorHAnsi" w:hAnsiTheme="minorHAnsi"/>
          <w:b/>
          <w:sz w:val="24"/>
          <w:szCs w:val="20"/>
          <w:u w:val="single"/>
        </w:rPr>
      </w:pPr>
      <w:r w:rsidRPr="008756B2">
        <w:rPr>
          <w:rFonts w:asciiTheme="minorHAnsi" w:hAnsiTheme="minorHAnsi"/>
          <w:b/>
          <w:sz w:val="24"/>
          <w:szCs w:val="20"/>
          <w:u w:val="single"/>
        </w:rPr>
        <w:t>ΠΡΟΣΚΛΗΣΗ</w:t>
      </w:r>
    </w:p>
    <w:p w:rsidR="003A02ED" w:rsidRPr="00704A9C" w:rsidRDefault="003A02ED" w:rsidP="003A02ED">
      <w:pPr>
        <w:spacing w:after="0" w:line="240" w:lineRule="auto"/>
        <w:ind w:firstLine="709"/>
        <w:jc w:val="both"/>
        <w:outlineLvl w:val="0"/>
        <w:rPr>
          <w:rFonts w:asciiTheme="minorHAnsi" w:hAnsiTheme="minorHAnsi" w:cs="Tahoma"/>
          <w:sz w:val="24"/>
          <w:szCs w:val="24"/>
        </w:rPr>
      </w:pPr>
      <w:r w:rsidRPr="00704A9C">
        <w:rPr>
          <w:rFonts w:asciiTheme="minorHAnsi" w:hAnsiTheme="minorHAnsi" w:cs="Tahoma"/>
          <w:sz w:val="24"/>
          <w:szCs w:val="24"/>
        </w:rPr>
        <w:t xml:space="preserve">ΣΑΣ  </w:t>
      </w:r>
      <w:r w:rsidRPr="00704A9C">
        <w:rPr>
          <w:rFonts w:asciiTheme="minorHAnsi" w:hAnsiTheme="minorHAnsi" w:cs="Tahoma"/>
          <w:b/>
          <w:sz w:val="24"/>
          <w:szCs w:val="24"/>
        </w:rPr>
        <w:t>ΠΡΟΣΚΑΛΟΥΜΕ</w:t>
      </w:r>
      <w:r w:rsidRPr="00704A9C">
        <w:rPr>
          <w:rFonts w:asciiTheme="minorHAnsi" w:hAnsiTheme="minorHAnsi" w:cs="Tahoma"/>
          <w:sz w:val="24"/>
          <w:szCs w:val="24"/>
        </w:rPr>
        <w:t xml:space="preserve">  ΣΕ  </w:t>
      </w:r>
      <w:r w:rsidRPr="00704A9C">
        <w:rPr>
          <w:rFonts w:asciiTheme="minorHAnsi" w:hAnsiTheme="minorHAnsi" w:cs="Tahoma"/>
          <w:b/>
          <w:sz w:val="24"/>
          <w:szCs w:val="24"/>
        </w:rPr>
        <w:t>ΤΑΚΤΙΚΗ  ΣΥΝΕΔΡΙΑΣΗ</w:t>
      </w:r>
      <w:r w:rsidRPr="00704A9C">
        <w:rPr>
          <w:rFonts w:asciiTheme="minorHAnsi" w:hAnsiTheme="minorHAnsi" w:cs="Tahoma"/>
          <w:sz w:val="24"/>
          <w:szCs w:val="24"/>
        </w:rPr>
        <w:t xml:space="preserve">  ΤΟΥ  </w:t>
      </w:r>
      <w:r w:rsidRPr="00704A9C">
        <w:rPr>
          <w:rFonts w:asciiTheme="minorHAnsi" w:hAnsiTheme="minorHAnsi" w:cs="Tahoma"/>
          <w:b/>
          <w:sz w:val="24"/>
          <w:szCs w:val="24"/>
        </w:rPr>
        <w:t>ΔΗΜΟΤΙΚΟΥ  ΣΥΜΒΟΥΛΙΟΥ  ΚΩ,</w:t>
      </w:r>
      <w:r w:rsidRPr="00704A9C">
        <w:rPr>
          <w:rFonts w:asciiTheme="minorHAnsi" w:hAnsiTheme="minorHAnsi" w:cs="Tahoma"/>
          <w:sz w:val="24"/>
          <w:szCs w:val="24"/>
        </w:rPr>
        <w:t xml:space="preserve"> ΣΤΗΝ  ΑΙΘΟΥΣΑ  ΣΥΝΕΔΡΙΑΣΕΩΝ  ΤΟΥ,  ΣΤΙΣ  </w:t>
      </w:r>
      <w:r w:rsidR="00B05D1D">
        <w:rPr>
          <w:rFonts w:asciiTheme="minorHAnsi" w:hAnsiTheme="minorHAnsi" w:cs="Tahoma"/>
          <w:b/>
          <w:sz w:val="24"/>
          <w:szCs w:val="24"/>
        </w:rPr>
        <w:t>01</w:t>
      </w:r>
      <w:r>
        <w:rPr>
          <w:rFonts w:asciiTheme="minorHAnsi" w:hAnsiTheme="minorHAnsi" w:cs="Tahoma"/>
          <w:b/>
          <w:sz w:val="24"/>
          <w:szCs w:val="24"/>
        </w:rPr>
        <w:t xml:space="preserve"> </w:t>
      </w:r>
      <w:r w:rsidR="00B05D1D">
        <w:rPr>
          <w:rFonts w:asciiTheme="minorHAnsi" w:hAnsiTheme="minorHAnsi" w:cs="Tahoma"/>
          <w:b/>
          <w:sz w:val="24"/>
          <w:szCs w:val="24"/>
        </w:rPr>
        <w:t>ΣΕΠΤΕΜΒΡΙΟΥ</w:t>
      </w:r>
      <w:r w:rsidRPr="00704A9C">
        <w:rPr>
          <w:rFonts w:asciiTheme="minorHAnsi" w:hAnsiTheme="minorHAnsi" w:cs="Tahoma"/>
          <w:b/>
          <w:sz w:val="24"/>
          <w:szCs w:val="24"/>
        </w:rPr>
        <w:t xml:space="preserve"> 2017,</w:t>
      </w:r>
      <w:r w:rsidRPr="00704A9C">
        <w:rPr>
          <w:rFonts w:asciiTheme="minorHAnsi" w:hAnsiTheme="minorHAnsi" w:cs="Tahoma"/>
          <w:sz w:val="24"/>
          <w:szCs w:val="24"/>
        </w:rPr>
        <w:t xml:space="preserve">  </w:t>
      </w:r>
      <w:r w:rsidRPr="00704A9C">
        <w:rPr>
          <w:rFonts w:asciiTheme="minorHAnsi" w:hAnsiTheme="minorHAnsi" w:cs="Tahoma"/>
          <w:b/>
          <w:sz w:val="24"/>
          <w:szCs w:val="24"/>
        </w:rPr>
        <w:t xml:space="preserve">ΗΜΕΡΑ ΠΑΡΑΣΚΕΥΗ </w:t>
      </w:r>
      <w:r w:rsidRPr="00704A9C">
        <w:rPr>
          <w:rFonts w:asciiTheme="minorHAnsi" w:hAnsiTheme="minorHAnsi" w:cs="Tahoma"/>
          <w:sz w:val="24"/>
          <w:szCs w:val="24"/>
        </w:rPr>
        <w:t xml:space="preserve">&amp;  </w:t>
      </w:r>
      <w:r w:rsidR="00B05D1D">
        <w:rPr>
          <w:rFonts w:asciiTheme="minorHAnsi" w:hAnsiTheme="minorHAnsi" w:cs="Tahoma"/>
          <w:b/>
          <w:sz w:val="24"/>
          <w:szCs w:val="24"/>
        </w:rPr>
        <w:t xml:space="preserve">ΩΡΑ  </w:t>
      </w:r>
      <w:r w:rsidR="00B01CE5">
        <w:rPr>
          <w:rFonts w:asciiTheme="minorHAnsi" w:hAnsiTheme="minorHAnsi" w:cs="Tahoma"/>
          <w:b/>
          <w:sz w:val="24"/>
          <w:szCs w:val="24"/>
        </w:rPr>
        <w:t>19:00</w:t>
      </w:r>
      <w:r w:rsidRPr="00704A9C">
        <w:rPr>
          <w:rFonts w:asciiTheme="minorHAnsi" w:hAnsiTheme="minorHAnsi" w:cs="Tahoma"/>
          <w:b/>
          <w:sz w:val="24"/>
          <w:szCs w:val="24"/>
        </w:rPr>
        <w:t>,</w:t>
      </w:r>
      <w:r w:rsidRPr="00704A9C">
        <w:rPr>
          <w:rFonts w:asciiTheme="minorHAnsi" w:hAnsiTheme="minorHAnsi" w:cs="Tahoma"/>
          <w:sz w:val="24"/>
          <w:szCs w:val="24"/>
        </w:rPr>
        <w:t xml:space="preserve">  ΜΕ  ΤΑ  ΠΑΡΑΚΑΤΩ  ΘΕΜΑΤΑ  ΣΤΗΝ  ΗΜΕΡΗΣΙΑ  ΔΙΑΤΑΞΗ:  </w:t>
      </w:r>
    </w:p>
    <w:p w:rsidR="003A02ED" w:rsidRPr="0019448F" w:rsidRDefault="003A02ED" w:rsidP="003A02ED">
      <w:pPr>
        <w:spacing w:after="0" w:line="240" w:lineRule="auto"/>
        <w:ind w:firstLine="709"/>
        <w:jc w:val="both"/>
        <w:outlineLvl w:val="0"/>
        <w:rPr>
          <w:rFonts w:asciiTheme="minorHAnsi" w:hAnsiTheme="minorHAnsi" w:cs="Tahoma"/>
          <w:sz w:val="14"/>
          <w:szCs w:val="20"/>
        </w:rPr>
      </w:pPr>
    </w:p>
    <w:p w:rsidR="003A02ED" w:rsidRPr="00782302" w:rsidRDefault="003A02ED" w:rsidP="003A02ED">
      <w:pPr>
        <w:spacing w:after="0" w:line="240" w:lineRule="auto"/>
        <w:ind w:firstLine="709"/>
        <w:jc w:val="both"/>
        <w:outlineLvl w:val="0"/>
        <w:rPr>
          <w:rFonts w:asciiTheme="minorHAnsi" w:hAnsiTheme="minorHAnsi" w:cs="Tahoma"/>
          <w:sz w:val="2"/>
          <w:szCs w:val="20"/>
        </w:rPr>
      </w:pPr>
    </w:p>
    <w:p w:rsidR="003A02ED" w:rsidRDefault="003A02ED"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 xml:space="preserve">Λήψη απόφασης </w:t>
      </w:r>
      <w:r w:rsidR="002B5985" w:rsidRPr="00E20BB7">
        <w:rPr>
          <w:rFonts w:asciiTheme="minorHAnsi" w:hAnsiTheme="minorHAnsi"/>
          <w:color w:val="auto"/>
          <w:sz w:val="24"/>
        </w:rPr>
        <w:t xml:space="preserve">ως προς την ορθή επανάληψη της υπ’ αριθμ. 68/2016 Απόφασης του Δημοτικού Συμβουλίου Κω, περί τροποποίησης του Οργανισμού Εσωτερικής Υπηρεσίας Δήμου Κω, σύμφωνα με τις οδηγίες της Αποκεντρωμένης Διοίκησης Αιγαίου. </w:t>
      </w:r>
      <w:r w:rsidR="002B5985" w:rsidRPr="00A314E2">
        <w:rPr>
          <w:rFonts w:ascii="Segoe Script" w:hAnsi="Segoe Script"/>
          <w:color w:val="auto"/>
          <w:sz w:val="18"/>
        </w:rPr>
        <w:t>[Εισηγητής:  Πρόεδρος Δ.Σ. κ. Κρητικός Αντώνιος</w:t>
      </w:r>
      <w:r w:rsidRPr="00A314E2">
        <w:rPr>
          <w:rFonts w:ascii="Segoe Script" w:hAnsi="Segoe Script"/>
          <w:color w:val="auto"/>
          <w:sz w:val="18"/>
        </w:rPr>
        <w:t>].</w:t>
      </w:r>
    </w:p>
    <w:p w:rsidR="005063C4" w:rsidRPr="00A314E2" w:rsidRDefault="005063C4" w:rsidP="005063C4">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 xml:space="preserve">Έγκριση της υπ’ αριθμ. 129/2017 απόφασης του Δ/Σ της Δ.Ε.Υ.Α.Κ. που αφορά στην ψήφιση του απολογισμού χρήσεως 2016.  </w:t>
      </w:r>
      <w:r w:rsidRPr="00A314E2">
        <w:rPr>
          <w:rFonts w:ascii="Segoe Script" w:hAnsi="Segoe Script"/>
          <w:color w:val="auto"/>
          <w:sz w:val="18"/>
        </w:rPr>
        <w:t>[Εισηγητής: Δημοτικός Σύμβουλος &amp; Πρόεδρος του Δ/Σ κ. Κιάρης Μηνάς].</w:t>
      </w:r>
    </w:p>
    <w:p w:rsidR="005063C4" w:rsidRPr="00A314E2" w:rsidRDefault="005063C4" w:rsidP="005063C4">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Έγκριση της υπ’ αριθμ. 130/2017 απόφασης του Δ/Σ της Δ.Ε.Υ.Α.Κ. που αφορά στην ψήφιση του ισολογισμού &amp; αποτελεσμάτων χρήσεως 2016.</w:t>
      </w:r>
      <w:r>
        <w:rPr>
          <w:rFonts w:asciiTheme="minorHAnsi" w:hAnsiTheme="minorHAnsi"/>
          <w:color w:val="auto"/>
          <w:sz w:val="24"/>
        </w:rPr>
        <w:t xml:space="preserve"> </w:t>
      </w:r>
      <w:r w:rsidRPr="00A314E2">
        <w:rPr>
          <w:rFonts w:ascii="Segoe Script" w:hAnsi="Segoe Script"/>
          <w:color w:val="auto"/>
          <w:sz w:val="18"/>
        </w:rPr>
        <w:t>[Εισηγητής: Δημοτικός Σύμβουλος &amp; Πρόεδρος του Δ/Σ κ. Κιάρης Μηνάς].</w:t>
      </w:r>
    </w:p>
    <w:p w:rsidR="003A02ED" w:rsidRPr="00A314E2" w:rsidRDefault="002B5985"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Λήψη απόφασης για τον χαρακτηρισμό της Κεντρικής Πλατείας Ζιάς Ασφενδιού ως ήπιας κυκλοφορίας</w:t>
      </w:r>
      <w:r w:rsidR="003A02ED" w:rsidRPr="00E20BB7">
        <w:rPr>
          <w:rFonts w:asciiTheme="minorHAnsi" w:hAnsiTheme="minorHAnsi"/>
          <w:color w:val="auto"/>
          <w:sz w:val="24"/>
        </w:rPr>
        <w:t xml:space="preserve">.  </w:t>
      </w:r>
      <w:r w:rsidRPr="00A314E2">
        <w:rPr>
          <w:rFonts w:ascii="Segoe Script" w:hAnsi="Segoe Script"/>
          <w:color w:val="auto"/>
          <w:sz w:val="18"/>
        </w:rPr>
        <w:t>[Εισηγητής: Αντιδήμαρχος κ. Γερασκλής Δαυίδ</w:t>
      </w:r>
      <w:r w:rsidR="003A02ED" w:rsidRPr="00A314E2">
        <w:rPr>
          <w:rFonts w:ascii="Segoe Script" w:hAnsi="Segoe Script"/>
          <w:color w:val="auto"/>
          <w:sz w:val="18"/>
        </w:rPr>
        <w:t>].</w:t>
      </w:r>
    </w:p>
    <w:p w:rsidR="00E20BB7" w:rsidRPr="00A314E2" w:rsidRDefault="00E20BB7"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Ενημέρωση της Προέδρου του Δ/Σ της Κ.Ε.Κ.Π.Α.Π.Υ.Α.Σ. που αφορά στο διαχειριστικό έλεγχο της επιχείρησης περιόδου από 01-01-2015 έως 31-12-2015.</w:t>
      </w:r>
      <w:r w:rsidR="00B01CE5">
        <w:rPr>
          <w:rFonts w:asciiTheme="minorHAnsi" w:hAnsiTheme="minorHAnsi"/>
          <w:color w:val="auto"/>
          <w:sz w:val="24"/>
        </w:rPr>
        <w:t xml:space="preserve"> </w:t>
      </w:r>
      <w:r w:rsidR="00B01CE5" w:rsidRPr="00A314E2">
        <w:rPr>
          <w:rFonts w:ascii="Segoe Script" w:hAnsi="Segoe Script"/>
          <w:color w:val="auto"/>
          <w:sz w:val="18"/>
        </w:rPr>
        <w:t>[Εισηγήτρια: Δημοτική Σύμβουλος &amp; Πρόεδρος του Δ/Σ κα. Πη Βασιλεία].</w:t>
      </w:r>
    </w:p>
    <w:p w:rsidR="00E20BB7" w:rsidRPr="00A314E2" w:rsidRDefault="00E20BB7"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Λήψη απόφασης για την αποδοχή παραίτησης μέλους Δ/Σ του Δ.Ο.Π.Α.Β.Σ. και ορισμού νέου μέλους.</w:t>
      </w:r>
      <w:r w:rsidR="00B01CE5">
        <w:rPr>
          <w:rFonts w:asciiTheme="minorHAnsi" w:hAnsiTheme="minorHAnsi"/>
          <w:color w:val="auto"/>
          <w:sz w:val="24"/>
        </w:rPr>
        <w:t xml:space="preserve"> </w:t>
      </w:r>
      <w:r w:rsidR="00B01CE5" w:rsidRPr="00A314E2">
        <w:rPr>
          <w:rFonts w:ascii="Segoe Script" w:hAnsi="Segoe Script"/>
          <w:color w:val="auto"/>
          <w:sz w:val="18"/>
        </w:rPr>
        <w:t>[Εισηγητής: Δημοτικός Σύμβουλος &amp; Πρόεδρος του Δ/Σ κ. Ζερβός Εμμανουήλ].</w:t>
      </w:r>
    </w:p>
    <w:p w:rsidR="00E20BB7" w:rsidRPr="00A314E2" w:rsidRDefault="00E20BB7"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Έγκριση της υπ’ αριθμ. 127/2017 απόφασης Δ/Σ Δ.Λ.Τ. που αφορά στην τροποποίηση του Τεχνικού προγράμματος – 6η αναμόρφωση Π/Υ οικον. έτους 2017.</w:t>
      </w:r>
      <w:r w:rsidR="00B01CE5">
        <w:rPr>
          <w:rFonts w:asciiTheme="minorHAnsi" w:hAnsiTheme="minorHAnsi"/>
          <w:color w:val="auto"/>
          <w:sz w:val="24"/>
        </w:rPr>
        <w:t xml:space="preserve"> </w:t>
      </w:r>
      <w:r w:rsidR="00B01CE5" w:rsidRPr="00A314E2">
        <w:rPr>
          <w:rFonts w:ascii="Segoe Script" w:hAnsi="Segoe Script"/>
          <w:color w:val="auto"/>
          <w:sz w:val="18"/>
        </w:rPr>
        <w:t>[Εισηγητής: Αντιπρόεδρος του Δ/Σ κ. Κοκκαλάκης Γεώργιος].</w:t>
      </w:r>
    </w:p>
    <w:p w:rsidR="00E20BB7" w:rsidRPr="00A314E2" w:rsidRDefault="00E20BB7"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Έγκριση Πρωτοκόλλου Προσωρινής &amp; Οριστικής Παραλαβής του έργου: «Ηλεκτροφωτισμός επαρχιακού οδικού δικτύου από Σταυρού πέραμα έως αεροδρόμιο με σύστημα εξοικονόμησης ενέργειας</w:t>
      </w:r>
      <w:r w:rsidRPr="00B01CE5">
        <w:rPr>
          <w:rFonts w:asciiTheme="minorHAnsi" w:hAnsiTheme="minorHAnsi"/>
          <w:b/>
          <w:color w:val="auto"/>
          <w:sz w:val="24"/>
        </w:rPr>
        <w:t>.</w:t>
      </w:r>
      <w:r w:rsidR="00B01CE5" w:rsidRPr="00B01CE5">
        <w:rPr>
          <w:rFonts w:asciiTheme="minorHAnsi" w:hAnsiTheme="minorHAnsi"/>
          <w:b/>
          <w:color w:val="auto"/>
          <w:sz w:val="24"/>
        </w:rPr>
        <w:t xml:space="preserve"> </w:t>
      </w:r>
      <w:r w:rsidR="00B01CE5" w:rsidRPr="00A314E2">
        <w:rPr>
          <w:rFonts w:ascii="Segoe Script" w:hAnsi="Segoe Script"/>
          <w:color w:val="auto"/>
          <w:sz w:val="18"/>
        </w:rPr>
        <w:t>[Εισηγήτρια: Δημοτική Σύμβουλος &amp; Πρόεδρος της Επιτροπής κας Πη Βασιλεία].</w:t>
      </w:r>
    </w:p>
    <w:p w:rsidR="00E20BB7" w:rsidRPr="00A314E2" w:rsidRDefault="0009448A" w:rsidP="003A02ED">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09448A">
        <w:rPr>
          <w:rFonts w:asciiTheme="minorHAnsi" w:hAnsiTheme="minorHAnsi"/>
          <w:color w:val="auto"/>
          <w:sz w:val="24"/>
        </w:rPr>
        <w:t>Γνωμοδότηση επί της μελέτης Περιβαλλοντικών Επιπτώσεων (Μ.Π.Ε.) του έργου: «Υφιστάμενη ξενοδοχειακή μονάδα, κλασικού τύπου, με διακριτικό τίτλο “ΑΧΙΛΛΕΑΣ 2”, κατηγορίας 4* αστέρων, δυναμικότητας 232 κλινών, επί γηπέδου συνολικής έκτασης 19.620,00 τ.μ. των Κ.Μ. 320, 320Α, 322Β Γαιών Αντιμάχειας, στην περιοχή  “ΜΑΣΤΙΧΑΡΙ”, Δημοτικής Κοινότητας Αντιμάχειας, Δημοτικής Ενότητας Ηρακλειδών, Δήμου Κω, νήσου Κω, Π.Ε. Κω, Περιφέρειας Νοτίου Αιγαίου, για λογαριασμό της “ΞΤΓΟ ΑΧΙΛΛΕΥΣ Α.Ε.”.</w:t>
      </w:r>
      <w:r w:rsidRPr="00A314E2">
        <w:rPr>
          <w:rFonts w:ascii="Segoe Script" w:hAnsi="Segoe Script"/>
          <w:color w:val="auto"/>
          <w:sz w:val="18"/>
        </w:rPr>
        <w:t xml:space="preserve"> </w:t>
      </w:r>
      <w:r w:rsidR="00B01CE5" w:rsidRPr="00A314E2">
        <w:rPr>
          <w:rFonts w:ascii="Segoe Script" w:hAnsi="Segoe Script"/>
          <w:color w:val="auto"/>
          <w:sz w:val="18"/>
        </w:rPr>
        <w:t>[Εισηγητής: Αντιδήμαρχος κ. Γερασκλής Δαυίδ].</w:t>
      </w:r>
    </w:p>
    <w:p w:rsidR="00B01CE5" w:rsidRDefault="00B01CE5" w:rsidP="00B01CE5">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B01CE5">
        <w:rPr>
          <w:rFonts w:asciiTheme="minorHAnsi" w:hAnsiTheme="minorHAnsi"/>
          <w:color w:val="auto"/>
          <w:sz w:val="24"/>
        </w:rPr>
        <w:t xml:space="preserve">Έγκριση διενέργειας υπηρεσίας με τίτλο: «Ανανέωση προγράμματος παρακολούθησης στόλου οχημάτων του Δήμου Κω, στην εταιρεία Link Technologies – Τεχνολογικές ΑΕ, λόγω αποκλειστικότητας.  </w:t>
      </w:r>
      <w:r w:rsidRPr="00A314E2">
        <w:rPr>
          <w:rFonts w:ascii="Segoe Script" w:hAnsi="Segoe Script"/>
          <w:color w:val="auto"/>
          <w:sz w:val="18"/>
        </w:rPr>
        <w:t>[Εισηγητής: Αντιδήμαρχος κ. Χατζηκαλύμνιος Μιχαήλ].</w:t>
      </w:r>
    </w:p>
    <w:p w:rsidR="00B01CE5" w:rsidRPr="00A314E2" w:rsidRDefault="00B01CE5" w:rsidP="00B01CE5">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 xml:space="preserve">Λήψη απόφασης για το συμψηφισμό ποσού που έχει ρυθμιστεί στη ΔΕΗ ως αχρεωστήτως βεβαιωθέντος, κατόπιν αιτήματος κ. Θεοδωρίδη Ιωάννη. </w:t>
      </w:r>
      <w:r w:rsidR="005063C4">
        <w:rPr>
          <w:rFonts w:ascii="Segoe Script" w:hAnsi="Segoe Script"/>
          <w:color w:val="auto"/>
          <w:sz w:val="18"/>
        </w:rPr>
        <w:t>[Εισηγήτρια</w:t>
      </w:r>
      <w:r w:rsidRPr="00A314E2">
        <w:rPr>
          <w:rFonts w:ascii="Segoe Script" w:hAnsi="Segoe Script"/>
          <w:color w:val="auto"/>
          <w:sz w:val="18"/>
        </w:rPr>
        <w:t xml:space="preserve">: </w:t>
      </w:r>
      <w:r w:rsidR="005063C4">
        <w:rPr>
          <w:rFonts w:ascii="Segoe Script" w:hAnsi="Segoe Script"/>
          <w:color w:val="auto"/>
          <w:sz w:val="18"/>
        </w:rPr>
        <w:t>Αντιδήμαρχος κα Παπαχρήστου – Ψύρη Ευτέρπη</w:t>
      </w:r>
      <w:r w:rsidRPr="00A314E2">
        <w:rPr>
          <w:rFonts w:ascii="Segoe Script" w:hAnsi="Segoe Script"/>
          <w:color w:val="auto"/>
          <w:sz w:val="18"/>
        </w:rPr>
        <w:t>]</w:t>
      </w:r>
      <w:r w:rsidR="00A314E2">
        <w:rPr>
          <w:rFonts w:ascii="Segoe Script" w:hAnsi="Segoe Script"/>
          <w:color w:val="auto"/>
          <w:sz w:val="18"/>
        </w:rPr>
        <w:t>.</w:t>
      </w:r>
    </w:p>
    <w:p w:rsidR="00B01CE5" w:rsidRPr="00A314E2" w:rsidRDefault="00B01CE5" w:rsidP="00B01CE5">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Λήψη απόφασης για την επιστροφή ποσού 372,08 € ως αχρεωστήτως καταβληθέντος, κατόπιν αιτήματος κας Βίγκου Σοφίας).</w:t>
      </w:r>
      <w:r>
        <w:rPr>
          <w:rFonts w:asciiTheme="minorHAnsi" w:hAnsiTheme="minorHAnsi"/>
          <w:color w:val="auto"/>
          <w:sz w:val="24"/>
        </w:rPr>
        <w:t xml:space="preserve"> </w:t>
      </w:r>
      <w:r w:rsidRPr="00A314E2">
        <w:rPr>
          <w:rFonts w:ascii="Segoe Script" w:hAnsi="Segoe Script"/>
          <w:color w:val="auto"/>
          <w:sz w:val="18"/>
        </w:rPr>
        <w:t>[</w:t>
      </w:r>
      <w:r w:rsidR="005063C4">
        <w:rPr>
          <w:rFonts w:ascii="Segoe Script" w:hAnsi="Segoe Script"/>
          <w:color w:val="auto"/>
          <w:sz w:val="18"/>
        </w:rPr>
        <w:t>Εισηγήτρια: Αντιδήμαρχος κα Παπαχρήστου – Ψύρη Ευτέρπη</w:t>
      </w:r>
      <w:r w:rsidRPr="00A314E2">
        <w:rPr>
          <w:rFonts w:ascii="Segoe Script" w:hAnsi="Segoe Script"/>
          <w:color w:val="auto"/>
          <w:sz w:val="18"/>
        </w:rPr>
        <w:t>].</w:t>
      </w:r>
    </w:p>
    <w:p w:rsidR="00B01CE5" w:rsidRDefault="00B01CE5" w:rsidP="00B01CE5">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sidRPr="00E20BB7">
        <w:rPr>
          <w:rFonts w:asciiTheme="minorHAnsi" w:hAnsiTheme="minorHAnsi"/>
          <w:color w:val="auto"/>
          <w:sz w:val="24"/>
        </w:rPr>
        <w:t xml:space="preserve">Λήψη απόφασης για την επιστροφή ποσού 3.723,37 € ως αχρεωστήτως καταβληθέντος, κατόπιν αιτήματος του Εργατικού Κέντρου Βορείου Συγκροτήματος Δωδ/σου. </w:t>
      </w:r>
      <w:r w:rsidRPr="00A314E2">
        <w:rPr>
          <w:rFonts w:ascii="Segoe Script" w:hAnsi="Segoe Script"/>
          <w:color w:val="auto"/>
          <w:sz w:val="18"/>
        </w:rPr>
        <w:t>[</w:t>
      </w:r>
      <w:r w:rsidR="005063C4">
        <w:rPr>
          <w:rFonts w:ascii="Segoe Script" w:hAnsi="Segoe Script"/>
          <w:color w:val="auto"/>
          <w:sz w:val="18"/>
        </w:rPr>
        <w:t>Εισηγήτρια: Αντιδήμαρχος κα Παπαχρήστου – Ψύρη Ευτέρπη].</w:t>
      </w:r>
      <w:r w:rsidRPr="00A314E2">
        <w:rPr>
          <w:rFonts w:ascii="Segoe Script" w:hAnsi="Segoe Script"/>
          <w:color w:val="auto"/>
          <w:sz w:val="18"/>
        </w:rPr>
        <w:t xml:space="preserve"> </w:t>
      </w:r>
    </w:p>
    <w:p w:rsidR="000E054A" w:rsidRPr="000E054A" w:rsidRDefault="000E054A" w:rsidP="00B01CE5">
      <w:pPr>
        <w:pStyle w:val="a9"/>
        <w:numPr>
          <w:ilvl w:val="0"/>
          <w:numId w:val="1"/>
        </w:numPr>
        <w:autoSpaceDE w:val="0"/>
        <w:autoSpaceDN w:val="0"/>
        <w:adjustRightInd w:val="0"/>
        <w:spacing w:before="120" w:line="360" w:lineRule="auto"/>
        <w:ind w:left="709" w:hanging="425"/>
        <w:jc w:val="both"/>
        <w:rPr>
          <w:rFonts w:ascii="Segoe Script" w:hAnsi="Segoe Script"/>
          <w:color w:val="auto"/>
          <w:sz w:val="18"/>
        </w:rPr>
      </w:pPr>
      <w:r>
        <w:rPr>
          <w:rFonts w:asciiTheme="minorHAnsi" w:hAnsiTheme="minorHAnsi"/>
          <w:noProof/>
          <w:color w:val="auto"/>
          <w:sz w:val="24"/>
        </w:rPr>
        <w:pict>
          <v:shape id="_x0000_s1031" type="#_x0000_t202" style="position:absolute;left:0;text-align:left;margin-left:290.35pt;margin-top:48.1pt;width:163.1pt;height:73pt;z-index:251664384;mso-width-relative:margin;mso-height-relative:margin" stroked="f">
            <v:textbox>
              <w:txbxContent>
                <w:p w:rsidR="005063C4" w:rsidRPr="008640BE" w:rsidRDefault="005063C4" w:rsidP="00B01CE5">
                  <w:pPr>
                    <w:jc w:val="center"/>
                    <w:rPr>
                      <w:b/>
                      <w:noProof/>
                    </w:rPr>
                  </w:pPr>
                  <w:r w:rsidRPr="008640BE">
                    <w:rPr>
                      <w:b/>
                      <w:noProof/>
                    </w:rPr>
                    <w:t>Ο ΠΡΟΕΔΡΟΣ ΤΟΥ Δ.Σ.</w:t>
                  </w:r>
                </w:p>
                <w:p w:rsidR="005063C4" w:rsidRPr="008640BE" w:rsidRDefault="005063C4" w:rsidP="00B01CE5">
                  <w:pPr>
                    <w:jc w:val="center"/>
                    <w:rPr>
                      <w:b/>
                      <w:noProof/>
                    </w:rPr>
                  </w:pPr>
                </w:p>
                <w:p w:rsidR="005063C4" w:rsidRPr="008640BE" w:rsidRDefault="005063C4" w:rsidP="00B01CE5">
                  <w:pPr>
                    <w:jc w:val="center"/>
                    <w:rPr>
                      <w:b/>
                    </w:rPr>
                  </w:pPr>
                  <w:r w:rsidRPr="008640BE">
                    <w:rPr>
                      <w:b/>
                      <w:noProof/>
                    </w:rPr>
                    <w:t>ΚΡΗΤΙΚΟΣ Σ. ΑΝΤΩΝΙΟΣ</w:t>
                  </w:r>
                </w:p>
              </w:txbxContent>
            </v:textbox>
          </v:shape>
        </w:pict>
      </w:r>
      <w:r w:rsidRPr="000E054A">
        <w:rPr>
          <w:rFonts w:asciiTheme="minorHAnsi" w:hAnsiTheme="minorHAnsi"/>
          <w:color w:val="auto"/>
          <w:sz w:val="24"/>
        </w:rPr>
        <w:t xml:space="preserve">Προέγκριση μετάβασης αιρετών για εκτός έδρας υπηρεσίας &amp; ψήφιση – διάθεση πιστώσεων. </w:t>
      </w:r>
      <w:r w:rsidRPr="000E054A">
        <w:rPr>
          <w:rFonts w:ascii="Segoe Script" w:hAnsi="Segoe Script"/>
          <w:color w:val="auto"/>
          <w:sz w:val="18"/>
        </w:rPr>
        <w:t>[Εισηγητής: Πρόεδρος του Δ.Σ. κ. Κρητικός Αντώνιος]</w:t>
      </w:r>
      <w:r>
        <w:rPr>
          <w:rFonts w:ascii="Segoe Script" w:hAnsi="Segoe Script"/>
          <w:color w:val="auto"/>
          <w:sz w:val="18"/>
        </w:rPr>
        <w:t>.</w:t>
      </w:r>
    </w:p>
    <w:p w:rsidR="00B01CE5" w:rsidRDefault="000E054A" w:rsidP="00B01CE5">
      <w:pPr>
        <w:pStyle w:val="a9"/>
        <w:autoSpaceDE w:val="0"/>
        <w:autoSpaceDN w:val="0"/>
        <w:adjustRightInd w:val="0"/>
        <w:spacing w:before="120" w:line="360" w:lineRule="auto"/>
        <w:jc w:val="both"/>
        <w:rPr>
          <w:rFonts w:asciiTheme="minorHAnsi" w:hAnsiTheme="minorHAnsi"/>
          <w:color w:val="auto"/>
          <w:sz w:val="24"/>
        </w:rPr>
      </w:pPr>
      <w:r>
        <w:rPr>
          <w:rFonts w:asciiTheme="minorHAnsi" w:hAnsiTheme="minorHAnsi"/>
          <w:noProof/>
          <w:color w:val="auto"/>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75pt;margin-top:612.45pt;width:226.25pt;height:100.7pt;z-index:251665408;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32" inset="3.6pt,,3.6pt">
              <w:txbxContent>
                <w:p w:rsidR="005063C4" w:rsidRPr="008640BE" w:rsidRDefault="005063C4" w:rsidP="0009448A">
                  <w:pPr>
                    <w:spacing w:after="120" w:line="240" w:lineRule="auto"/>
                    <w:rPr>
                      <w:rFonts w:ascii="Monotype Corsiva" w:hAnsi="Monotype Corsiva" w:cs="Tahoma"/>
                      <w:sz w:val="16"/>
                    </w:rPr>
                  </w:pPr>
                  <w:r w:rsidRPr="008640BE">
                    <w:rPr>
                      <w:rFonts w:ascii="Monotype Corsiva" w:hAnsi="Monotype Corsiva" w:cs="Tahoma"/>
                      <w:sz w:val="16"/>
                    </w:rPr>
                    <w:t>ΕΣΩΤΕΡΙΚΗ  ΔΙΑΝΟΜΗ:</w:t>
                  </w:r>
                </w:p>
                <w:p w:rsidR="005063C4" w:rsidRPr="008640BE" w:rsidRDefault="005063C4" w:rsidP="0009448A">
                  <w:pPr>
                    <w:pStyle w:val="a6"/>
                    <w:numPr>
                      <w:ilvl w:val="0"/>
                      <w:numId w:val="2"/>
                    </w:numPr>
                    <w:spacing w:after="0"/>
                    <w:ind w:left="142" w:hanging="142"/>
                    <w:jc w:val="both"/>
                    <w:rPr>
                      <w:rFonts w:ascii="Monotype Corsiva" w:hAnsi="Monotype Corsiva" w:cs="Tahoma"/>
                      <w:sz w:val="16"/>
                    </w:rPr>
                  </w:pPr>
                  <w:r w:rsidRPr="008640BE">
                    <w:rPr>
                      <w:rFonts w:ascii="Monotype Corsiva" w:hAnsi="Monotype Corsiva" w:cs="Tahoma"/>
                      <w:sz w:val="16"/>
                    </w:rPr>
                    <w:t>ΓΡΑΜΜΑΤΕΙΑ ΔΗΜΑΡΧΟΥ/ ΙΔΙΑΙΤΕΡΟ ΓΡΑΦΕΙΟ ΔΗΜΑΡΧΟΥ.</w:t>
                  </w:r>
                </w:p>
                <w:p w:rsidR="005063C4" w:rsidRPr="008640BE" w:rsidRDefault="005063C4" w:rsidP="0009448A">
                  <w:pPr>
                    <w:pStyle w:val="a6"/>
                    <w:numPr>
                      <w:ilvl w:val="0"/>
                      <w:numId w:val="2"/>
                    </w:numPr>
                    <w:spacing w:after="0"/>
                    <w:ind w:left="142" w:hanging="142"/>
                    <w:jc w:val="both"/>
                    <w:rPr>
                      <w:rFonts w:ascii="Monotype Corsiva" w:hAnsi="Monotype Corsiva" w:cs="Tahoma"/>
                      <w:sz w:val="16"/>
                    </w:rPr>
                  </w:pPr>
                  <w:r w:rsidRPr="008640BE">
                    <w:rPr>
                      <w:rFonts w:ascii="Monotype Corsiva" w:hAnsi="Monotype Corsiva" w:cs="Tahoma"/>
                      <w:sz w:val="16"/>
                    </w:rPr>
                    <w:t>ΓΡΑΦΕΙΟ  ΑΝΤΙΔΗΜΑΡΧΩΝ.</w:t>
                  </w:r>
                </w:p>
                <w:p w:rsidR="005063C4" w:rsidRPr="008640BE" w:rsidRDefault="005063C4" w:rsidP="0009448A">
                  <w:pPr>
                    <w:pStyle w:val="a6"/>
                    <w:numPr>
                      <w:ilvl w:val="0"/>
                      <w:numId w:val="2"/>
                    </w:numPr>
                    <w:tabs>
                      <w:tab w:val="right" w:pos="9179"/>
                    </w:tabs>
                    <w:spacing w:after="0"/>
                    <w:ind w:left="142" w:hanging="142"/>
                    <w:jc w:val="both"/>
                    <w:rPr>
                      <w:rFonts w:ascii="Monotype Corsiva" w:hAnsi="Monotype Corsiva" w:cs="Tahoma"/>
                      <w:sz w:val="16"/>
                    </w:rPr>
                  </w:pPr>
                  <w:r w:rsidRPr="008640BE">
                    <w:rPr>
                      <w:rFonts w:ascii="Monotype Corsiva" w:hAnsi="Monotype Corsiva" w:cs="Tahoma"/>
                      <w:sz w:val="16"/>
                    </w:rPr>
                    <w:t>ΠΡΟΕΔΡΟΥΣ Ν.Π.Δ.Δ. &amp;  ΕΠΙΧΕΙΡΗΣΕΩΝ  ΔΗΜΟΥ  ΚΩ.</w:t>
                  </w:r>
                  <w:r w:rsidRPr="008640BE">
                    <w:rPr>
                      <w:rFonts w:ascii="Monotype Corsiva" w:hAnsi="Monotype Corsiva" w:cs="Tahoma"/>
                      <w:sz w:val="16"/>
                    </w:rPr>
                    <w:tab/>
                  </w:r>
                </w:p>
                <w:p w:rsidR="005063C4" w:rsidRPr="008640BE" w:rsidRDefault="005063C4" w:rsidP="0009448A">
                  <w:pPr>
                    <w:pStyle w:val="a6"/>
                    <w:numPr>
                      <w:ilvl w:val="0"/>
                      <w:numId w:val="2"/>
                    </w:numPr>
                    <w:spacing w:after="0"/>
                    <w:ind w:left="142" w:hanging="142"/>
                    <w:jc w:val="both"/>
                    <w:rPr>
                      <w:rFonts w:ascii="Monotype Corsiva" w:hAnsi="Monotype Corsiva" w:cs="Tahoma"/>
                      <w:sz w:val="16"/>
                    </w:rPr>
                  </w:pPr>
                  <w:r w:rsidRPr="008640BE">
                    <w:rPr>
                      <w:rFonts w:ascii="Monotype Corsiva" w:hAnsi="Monotype Corsiva" w:cs="Tahoma"/>
                      <w:sz w:val="16"/>
                    </w:rPr>
                    <w:t>ΓΡΑΦΕΙΟ  ΥΠΗΡΕΣΙΑΣ  ΝΟΜΙΚΗΣ  ΥΠΟΣΤΗΡΙΞΗΣ.</w:t>
                  </w:r>
                </w:p>
                <w:p w:rsidR="005063C4" w:rsidRPr="008640BE" w:rsidRDefault="005063C4" w:rsidP="0009448A">
                  <w:pPr>
                    <w:pStyle w:val="a6"/>
                    <w:numPr>
                      <w:ilvl w:val="0"/>
                      <w:numId w:val="2"/>
                    </w:numPr>
                    <w:spacing w:after="0"/>
                    <w:ind w:left="142" w:hanging="142"/>
                    <w:jc w:val="both"/>
                    <w:rPr>
                      <w:rFonts w:ascii="Monotype Corsiva" w:hAnsi="Monotype Corsiva" w:cs="Tahoma"/>
                      <w:sz w:val="16"/>
                    </w:rPr>
                  </w:pPr>
                  <w:r w:rsidRPr="008640BE">
                    <w:rPr>
                      <w:rFonts w:ascii="Monotype Corsiva" w:hAnsi="Monotype Corsiva" w:cs="Tahoma"/>
                      <w:sz w:val="16"/>
                    </w:rPr>
                    <w:t xml:space="preserve">ΠΡΟΪΣΤΑΜΕΝΟΥΣ  ΔΙΕΥΘΥΝΣΕΩΝ &amp;  ΤΜΗΜΑΤΩΝ ΔΗΜΟΥ ΚΩ. </w:t>
                  </w:r>
                </w:p>
                <w:p w:rsidR="005063C4" w:rsidRPr="009005E7" w:rsidRDefault="005063C4" w:rsidP="0009448A">
                  <w:pPr>
                    <w:pStyle w:val="a6"/>
                    <w:numPr>
                      <w:ilvl w:val="0"/>
                      <w:numId w:val="2"/>
                    </w:numPr>
                    <w:spacing w:after="0"/>
                    <w:ind w:left="142" w:hanging="142"/>
                    <w:jc w:val="both"/>
                    <w:rPr>
                      <w:rFonts w:ascii="Monotype Corsiva" w:hAnsi="Monotype Corsiva" w:cs="Tahoma"/>
                      <w:sz w:val="16"/>
                    </w:rPr>
                  </w:pPr>
                  <w:r w:rsidRPr="008640BE">
                    <w:rPr>
                      <w:rFonts w:ascii="Monotype Corsiva" w:hAnsi="Monotype Corsiva" w:cs="Tahoma"/>
                      <w:sz w:val="16"/>
                    </w:rPr>
                    <w:t>ΓΡΑΦΕΙΟ ΠΡΩΤΟΚΟΛΛΟΥ  ΔΙΕΚΠΕΡΑΙΩΣΗΣ – ΑΡΧΕΙΟΥ</w:t>
                  </w:r>
                </w:p>
              </w:txbxContent>
            </v:textbox>
            <w10:wrap type="square" anchorx="margin" anchory="margin"/>
          </v:shape>
        </w:pict>
      </w:r>
    </w:p>
    <w:sectPr w:rsidR="00B01CE5" w:rsidSect="00B05D1D">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C4" w:rsidRDefault="005063C4" w:rsidP="00E20BB7">
      <w:pPr>
        <w:spacing w:after="0" w:line="240" w:lineRule="auto"/>
      </w:pPr>
      <w:r>
        <w:separator/>
      </w:r>
    </w:p>
  </w:endnote>
  <w:endnote w:type="continuationSeparator" w:id="0">
    <w:p w:rsidR="005063C4" w:rsidRDefault="005063C4" w:rsidP="00E2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Script">
    <w:panose1 w:val="020B0504020000000003"/>
    <w:charset w:val="A1"/>
    <w:family w:val="swiss"/>
    <w:pitch w:val="variable"/>
    <w:sig w:usb0="0000028F"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C4" w:rsidRDefault="005063C4" w:rsidP="00B05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63C4" w:rsidRDefault="005063C4" w:rsidP="00B05D1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C4" w:rsidRPr="00912DB3" w:rsidRDefault="005063C4" w:rsidP="00B05D1D">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Pr="00912DB3">
      <w:rPr>
        <w:rFonts w:ascii="Gabriola" w:hAnsi="Gabriola"/>
        <w:b/>
        <w:sz w:val="16"/>
        <w:szCs w:val="18"/>
      </w:rPr>
      <w:fldChar w:fldCharType="separate"/>
    </w:r>
    <w:r w:rsidR="00EF50B9">
      <w:rPr>
        <w:rFonts w:ascii="Gabriola" w:hAnsi="Gabriola"/>
        <w:b/>
        <w:noProof/>
        <w:sz w:val="16"/>
        <w:szCs w:val="18"/>
      </w:rPr>
      <w:t>2</w:t>
    </w:r>
    <w:r w:rsidRPr="00912DB3">
      <w:rPr>
        <w:rFonts w:ascii="Gabriola" w:hAnsi="Gabriola"/>
        <w:b/>
        <w:sz w:val="16"/>
        <w:szCs w:val="18"/>
      </w:rPr>
      <w:fldChar w:fldCharType="end"/>
    </w:r>
  </w:p>
  <w:p w:rsidR="005063C4" w:rsidRPr="00C24478" w:rsidRDefault="005063C4" w:rsidP="00B05D1D">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C4" w:rsidRPr="001C4EBD" w:rsidRDefault="005063C4" w:rsidP="00B05D1D">
    <w:pPr>
      <w:pBdr>
        <w:top w:val="single" w:sz="4" w:space="7" w:color="auto"/>
      </w:pBdr>
      <w:spacing w:after="360" w:line="240" w:lineRule="auto"/>
      <w:jc w:val="center"/>
      <w:rPr>
        <w:rFonts w:ascii="Gabriola" w:hAnsi="Gabriola"/>
        <w:b/>
        <w:sz w:val="18"/>
        <w:szCs w:val="18"/>
      </w:rPr>
    </w:pPr>
    <w:r>
      <w:rPr>
        <w:rFonts w:ascii="Gabriola" w:hAnsi="Gabriola"/>
        <w:b/>
        <w:sz w:val="18"/>
        <w:szCs w:val="18"/>
      </w:rPr>
      <w:t xml:space="preserve">      </w:t>
    </w: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C4" w:rsidRDefault="005063C4" w:rsidP="00E20BB7">
      <w:pPr>
        <w:spacing w:after="0" w:line="240" w:lineRule="auto"/>
      </w:pPr>
      <w:r>
        <w:separator/>
      </w:r>
    </w:p>
  </w:footnote>
  <w:footnote w:type="continuationSeparator" w:id="0">
    <w:p w:rsidR="005063C4" w:rsidRDefault="005063C4" w:rsidP="00E20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C4" w:rsidRPr="00CB0D49" w:rsidRDefault="005063C4" w:rsidP="00B05D1D">
    <w:pPr>
      <w:pBdr>
        <w:bottom w:val="single" w:sz="4" w:space="5"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18η  ΤΗΣ ΑΠΟ    1 Σεπτέμβριου 2017, </w:t>
    </w:r>
    <w:r w:rsidRPr="007D5E67">
      <w:rPr>
        <w:rFonts w:ascii="Gabriola" w:hAnsi="Gabriola"/>
        <w:b/>
        <w:sz w:val="18"/>
        <w:szCs w:val="18"/>
      </w:rPr>
      <w:t xml:space="preserve"> </w:t>
    </w:r>
    <w:r>
      <w:rPr>
        <w:rFonts w:ascii="Gabriola" w:hAnsi="Gabriola"/>
        <w:b/>
        <w:sz w:val="18"/>
        <w:szCs w:val="18"/>
      </w:rPr>
      <w:t xml:space="preserve">1ης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5063C4" w:rsidRPr="00AB3CEE" w:rsidRDefault="005063C4" w:rsidP="00B05D1D">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84570EE"/>
    <w:multiLevelType w:val="hybridMultilevel"/>
    <w:tmpl w:val="78C24A3A"/>
    <w:lvl w:ilvl="0" w:tplc="F750663C">
      <w:start w:val="1"/>
      <w:numFmt w:val="decimal"/>
      <w:lvlText w:val="%1."/>
      <w:lvlJc w:val="left"/>
      <w:pPr>
        <w:ind w:left="4046" w:hanging="360"/>
      </w:pPr>
      <w:rPr>
        <w:rFonts w:asciiTheme="minorHAnsi" w:hAnsiTheme="minorHAnsi" w:hint="default"/>
        <w:b/>
        <w:i w:val="0"/>
        <w:color w:val="auto"/>
        <w:sz w:val="22"/>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3A02ED"/>
    <w:rsid w:val="0009448A"/>
    <w:rsid w:val="000B3FDD"/>
    <w:rsid w:val="000E054A"/>
    <w:rsid w:val="00106E65"/>
    <w:rsid w:val="001126C5"/>
    <w:rsid w:val="0019448F"/>
    <w:rsid w:val="002B5985"/>
    <w:rsid w:val="003A02ED"/>
    <w:rsid w:val="003A384E"/>
    <w:rsid w:val="003D08EB"/>
    <w:rsid w:val="005063C4"/>
    <w:rsid w:val="005844DF"/>
    <w:rsid w:val="005E3F71"/>
    <w:rsid w:val="00795C0F"/>
    <w:rsid w:val="00913ABD"/>
    <w:rsid w:val="00A214ED"/>
    <w:rsid w:val="00A314E2"/>
    <w:rsid w:val="00A46A06"/>
    <w:rsid w:val="00A64EE2"/>
    <w:rsid w:val="00B01CE5"/>
    <w:rsid w:val="00B05D1D"/>
    <w:rsid w:val="00E20BB7"/>
    <w:rsid w:val="00EF50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ED"/>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3A02ED"/>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3A02ED"/>
    <w:rPr>
      <w:sz w:val="24"/>
      <w:szCs w:val="24"/>
    </w:rPr>
  </w:style>
  <w:style w:type="character" w:styleId="a8">
    <w:name w:val="page number"/>
    <w:basedOn w:val="a0"/>
    <w:rsid w:val="003A02ED"/>
  </w:style>
  <w:style w:type="paragraph" w:styleId="a9">
    <w:name w:val="Body Text"/>
    <w:basedOn w:val="a"/>
    <w:link w:val="Char1"/>
    <w:rsid w:val="003A02ED"/>
    <w:pPr>
      <w:spacing w:after="120" w:line="240" w:lineRule="auto"/>
    </w:pPr>
    <w:rPr>
      <w:rFonts w:ascii="Arial" w:hAnsi="Arial"/>
      <w:color w:val="808080"/>
      <w:szCs w:val="20"/>
    </w:rPr>
  </w:style>
  <w:style w:type="character" w:customStyle="1" w:styleId="Char1">
    <w:name w:val="Σώμα κειμένου Char"/>
    <w:basedOn w:val="a0"/>
    <w:link w:val="a9"/>
    <w:rsid w:val="003A02ED"/>
    <w:rPr>
      <w:rFonts w:ascii="Arial" w:hAnsi="Arial"/>
      <w:color w:val="808080"/>
      <w:sz w:val="22"/>
    </w:rPr>
  </w:style>
  <w:style w:type="paragraph" w:styleId="aa">
    <w:name w:val="header"/>
    <w:basedOn w:val="a"/>
    <w:link w:val="Char2"/>
    <w:uiPriority w:val="99"/>
    <w:unhideWhenUsed/>
    <w:rsid w:val="003A02ED"/>
    <w:pPr>
      <w:tabs>
        <w:tab w:val="center" w:pos="4153"/>
        <w:tab w:val="right" w:pos="8306"/>
      </w:tabs>
      <w:spacing w:after="0" w:line="240" w:lineRule="auto"/>
    </w:pPr>
  </w:style>
  <w:style w:type="character" w:customStyle="1" w:styleId="Char2">
    <w:name w:val="Κεφαλίδα Char"/>
    <w:basedOn w:val="a0"/>
    <w:link w:val="aa"/>
    <w:uiPriority w:val="99"/>
    <w:rsid w:val="003A02E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50C0FE-1CEE-447F-9A0F-5609A2054AE4}"/>
</file>

<file path=customXml/itemProps2.xml><?xml version="1.0" encoding="utf-8"?>
<ds:datastoreItem xmlns:ds="http://schemas.openxmlformats.org/officeDocument/2006/customXml" ds:itemID="{EE2C09C0-298A-4037-AF61-CA5C117E7B20}"/>
</file>

<file path=customXml/itemProps3.xml><?xml version="1.0" encoding="utf-8"?>
<ds:datastoreItem xmlns:ds="http://schemas.openxmlformats.org/officeDocument/2006/customXml" ds:itemID="{DCEDD5F3-A954-446D-ABEF-7D26284B5E71}"/>
</file>

<file path=docProps/app.xml><?xml version="1.0" encoding="utf-8"?>
<Properties xmlns="http://schemas.openxmlformats.org/officeDocument/2006/extended-properties" xmlns:vt="http://schemas.openxmlformats.org/officeDocument/2006/docPropsVTypes">
  <Template>Normal</Template>
  <TotalTime>109</TotalTime>
  <Pages>2</Pages>
  <Words>711</Words>
  <Characters>3844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2017-08-28T11:26:00Z</cp:lastPrinted>
  <dcterms:created xsi:type="dcterms:W3CDTF">2017-08-28T06:54:00Z</dcterms:created>
  <dcterms:modified xsi:type="dcterms:W3CDTF">2017-08-28T11:52:00Z</dcterms:modified>
</cp:coreProperties>
</file>